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6" w:rsidRPr="00A57429" w:rsidRDefault="000323BE" w:rsidP="000323BE">
      <w:pPr>
        <w:spacing w:after="240"/>
        <w:rPr>
          <w:rFonts w:cs="Arial"/>
          <w:color w:val="000000"/>
          <w:sz w:val="18"/>
          <w:lang w:val="de-DE"/>
        </w:rPr>
      </w:pPr>
      <w:r>
        <w:rPr>
          <w:noProof/>
          <w:sz w:val="18"/>
          <w:lang w:eastAsia="de-CH"/>
        </w:rPr>
        <w:drawing>
          <wp:anchor distT="0" distB="0" distL="114300" distR="114300" simplePos="0" relativeHeight="251659264" behindDoc="0" locked="0" layoutInCell="1" allowOverlap="1" wp14:anchorId="316EA46E" wp14:editId="7CA6E740">
            <wp:simplePos x="0" y="0"/>
            <wp:positionH relativeFrom="column">
              <wp:posOffset>-755650</wp:posOffset>
            </wp:positionH>
            <wp:positionV relativeFrom="paragraph">
              <wp:posOffset>486410</wp:posOffset>
            </wp:positionV>
            <wp:extent cx="107950" cy="1619885"/>
            <wp:effectExtent l="0" t="0" r="6350" b="0"/>
            <wp:wrapNone/>
            <wp:docPr id="9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78" w:rsidRPr="00A57429">
        <w:rPr>
          <w:caps/>
          <w:sz w:val="28"/>
          <w:lang w:val="de-DE"/>
        </w:rPr>
        <w:t>Presse Information</w:t>
      </w:r>
      <w:r w:rsidR="00D549BF" w:rsidRPr="00A57429">
        <w:rPr>
          <w:caps/>
          <w:sz w:val="28"/>
          <w:lang w:val="de-DE"/>
        </w:rPr>
        <w:t xml:space="preserve"> </w:t>
      </w:r>
      <w:r w:rsidR="00D549BF" w:rsidRPr="00A57429">
        <w:rPr>
          <w:rFonts w:cs="Arial"/>
          <w:caps/>
          <w:sz w:val="28"/>
          <w:lang w:val="de-DE"/>
        </w:rPr>
        <w:t>▪</w:t>
      </w:r>
      <w:r w:rsidR="00D549BF" w:rsidRPr="00A57429">
        <w:rPr>
          <w:caps/>
          <w:sz w:val="28"/>
          <w:lang w:val="de-DE"/>
        </w:rPr>
        <w:t xml:space="preserve"> Press release</w:t>
      </w:r>
    </w:p>
    <w:p w:rsidR="00FD134D" w:rsidRPr="00FD134D" w:rsidRDefault="000323BE" w:rsidP="005A7A78">
      <w:pPr>
        <w:pStyle w:val="Textkrper"/>
        <w:tabs>
          <w:tab w:val="clear" w:pos="1872"/>
          <w:tab w:val="clear" w:pos="3744"/>
          <w:tab w:val="clear" w:pos="6048"/>
          <w:tab w:val="left" w:pos="2835"/>
        </w:tabs>
        <w:spacing w:after="480"/>
        <w:ind w:right="-2"/>
        <w:rPr>
          <w:rStyle w:val="cs1b16eeb51"/>
          <w:rFonts w:ascii="Arial" w:hAnsi="Arial" w:cs="Arial"/>
          <w:b/>
          <w:sz w:val="24"/>
          <w:szCs w:val="24"/>
          <w:lang w:val="de-DE"/>
        </w:rPr>
      </w:pPr>
      <w:r w:rsidRPr="00FD134D">
        <w:rPr>
          <w:rStyle w:val="cs1b16eeb51"/>
          <w:rFonts w:ascii="Arial" w:hAnsi="Arial" w:cs="Arial"/>
          <w:sz w:val="24"/>
          <w:szCs w:val="24"/>
          <w:lang w:val="de-DE"/>
        </w:rPr>
        <w:br/>
      </w:r>
      <w:r w:rsidR="00661CC7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Riskante Fehlerströme durch Differenzstrommessung </w:t>
      </w:r>
      <w:r w:rsidR="000E1740">
        <w:rPr>
          <w:rStyle w:val="cs1b16eeb51"/>
          <w:rFonts w:ascii="Arial" w:hAnsi="Arial" w:cs="Arial"/>
          <w:b/>
          <w:sz w:val="24"/>
          <w:szCs w:val="24"/>
          <w:lang w:val="de-DE"/>
        </w:rPr>
        <w:t>erkennen</w:t>
      </w:r>
      <w:r w:rsidR="00661CC7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 </w:t>
      </w:r>
      <w:r w:rsidR="002D3BDE">
        <w:rPr>
          <w:rStyle w:val="cs1b16eeb51"/>
          <w:rFonts w:ascii="Arial" w:hAnsi="Arial" w:cs="Arial"/>
          <w:b/>
          <w:sz w:val="24"/>
          <w:szCs w:val="24"/>
          <w:lang w:val="de-DE"/>
        </w:rPr>
        <w:br/>
      </w:r>
      <w:r w:rsidR="00661CC7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Elektrische Anlagen </w:t>
      </w:r>
      <w:r w:rsidR="001557E3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durch RC-Monitoring </w:t>
      </w:r>
      <w:r w:rsidR="00661CC7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sicher </w:t>
      </w:r>
      <w:r w:rsidR="006E27BB">
        <w:rPr>
          <w:rStyle w:val="cs1b16eeb51"/>
          <w:rFonts w:ascii="Arial" w:hAnsi="Arial" w:cs="Arial"/>
          <w:b/>
          <w:sz w:val="24"/>
          <w:szCs w:val="24"/>
          <w:lang w:val="de-DE"/>
        </w:rPr>
        <w:t>betreiben</w:t>
      </w:r>
      <w:r w:rsidR="00661CC7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E939B3" w:rsidRPr="00580599" w:rsidRDefault="00D03789" w:rsidP="00E939B3">
      <w:pPr>
        <w:jc w:val="both"/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4F390B" wp14:editId="414C4997">
                <wp:simplePos x="0" y="0"/>
                <wp:positionH relativeFrom="column">
                  <wp:posOffset>3035300</wp:posOffset>
                </wp:positionH>
                <wp:positionV relativeFrom="paragraph">
                  <wp:posOffset>13970</wp:posOffset>
                </wp:positionV>
                <wp:extent cx="2743200" cy="2233930"/>
                <wp:effectExtent l="0" t="0" r="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233930"/>
                          <a:chOff x="0" y="1"/>
                          <a:chExt cx="2743200" cy="2243754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2965"/>
                            <a:ext cx="2743200" cy="530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75" w:rsidRPr="008026E4" w:rsidRDefault="005B2524" w:rsidP="00711275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 w:rsidRPr="00580599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Das </w:t>
                              </w:r>
                              <w:r w:rsidR="00B22EBD" w:rsidRPr="00580599">
                                <w:rPr>
                                  <w:i/>
                                  <w:sz w:val="16"/>
                                  <w:lang w:val="de-DE"/>
                                </w:rPr>
                                <w:t>Fehlerstrom-Modul</w:t>
                              </w:r>
                              <w:r w:rsidRPr="00580599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 mindert das Sicherheitsrisiko in elektrischen Anlagen in Niederspannungsnetzen und warnt frühzeitig bei schleichenden Abweichungen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. </w:t>
                              </w:r>
                            </w:p>
                            <w:p w:rsidR="000323BE" w:rsidRPr="008026E4" w:rsidRDefault="000323BE" w:rsidP="003875FD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661314" cy="1692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34D" w:rsidRDefault="00B05909" w:rsidP="006C15BD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539924" cy="1637496"/>
                                    <wp:effectExtent l="0" t="0" r="0" b="1270"/>
                                    <wp:docPr id="10" name="Grafik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ehlerstrom.pn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3160" cy="16395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239pt;margin-top:1.1pt;width:3in;height:175.9pt;z-index:251672576;mso-width-relative:margin;mso-height-relative:margin" coordorigin="" coordsize="27432,2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7129;width:27432;height:5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11275" w:rsidRPr="008026E4" w:rsidRDefault="005B2524" w:rsidP="00711275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 w:rsidRPr="00580599">
                          <w:rPr>
                            <w:i/>
                            <w:sz w:val="16"/>
                            <w:lang w:val="de-DE"/>
                          </w:rPr>
                          <w:t xml:space="preserve">Das </w:t>
                        </w:r>
                        <w:r w:rsidR="00B22EBD" w:rsidRPr="00580599">
                          <w:rPr>
                            <w:i/>
                            <w:sz w:val="16"/>
                            <w:lang w:val="de-DE"/>
                          </w:rPr>
                          <w:t>Fehlerstrom-Modul</w:t>
                        </w:r>
                        <w:r w:rsidRPr="00580599">
                          <w:rPr>
                            <w:i/>
                            <w:sz w:val="16"/>
                            <w:lang w:val="de-DE"/>
                          </w:rPr>
                          <w:t xml:space="preserve"> mindert das Sicherheitsrisiko in elektrischen Anlagen in Niederspannungsnetzen und warnt frühzeitig bei schleichenden Abweichungen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. </w:t>
                        </w:r>
                      </w:p>
                      <w:p w:rsidR="000323BE" w:rsidRPr="008026E4" w:rsidRDefault="000323BE" w:rsidP="003875FD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26613;height:16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D134D" w:rsidRDefault="00B05909" w:rsidP="006C15BD"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>
                              <wp:extent cx="2539924" cy="1637496"/>
                              <wp:effectExtent l="0" t="0" r="0" b="1270"/>
                              <wp:docPr id="10" name="Grafi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ehlerstrom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3160" cy="16395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A7A78" w:rsidRPr="00FF337A">
        <w:rPr>
          <w:b/>
        </w:rPr>
        <w:t>(</w:t>
      </w:r>
      <w:r w:rsidR="005A7A78" w:rsidRPr="00580599">
        <w:rPr>
          <w:b/>
        </w:rPr>
        <w:t>Wohlen</w:t>
      </w:r>
      <w:r w:rsidR="00070697" w:rsidRPr="00580599">
        <w:rPr>
          <w:b/>
        </w:rPr>
        <w:t xml:space="preserve"> AG, </w:t>
      </w:r>
      <w:r w:rsidR="00B03FB4" w:rsidRPr="00580599">
        <w:rPr>
          <w:b/>
        </w:rPr>
        <w:t>Ju</w:t>
      </w:r>
      <w:r w:rsidR="00EA0AAD">
        <w:rPr>
          <w:b/>
        </w:rPr>
        <w:t>l</w:t>
      </w:r>
      <w:r w:rsidR="005B2524" w:rsidRPr="00580599">
        <w:rPr>
          <w:b/>
        </w:rPr>
        <w:t>i</w:t>
      </w:r>
      <w:r w:rsidR="00214E36" w:rsidRPr="00580599">
        <w:rPr>
          <w:b/>
        </w:rPr>
        <w:t xml:space="preserve"> 2018</w:t>
      </w:r>
      <w:r w:rsidR="005A7A78" w:rsidRPr="00580599">
        <w:rPr>
          <w:b/>
        </w:rPr>
        <w:t>)</w:t>
      </w:r>
      <w:r w:rsidR="00FD134D" w:rsidRPr="00580599">
        <w:t xml:space="preserve"> </w:t>
      </w:r>
      <w:r w:rsidR="00E939B3" w:rsidRPr="00580599">
        <w:t>Nicht</w:t>
      </w:r>
      <w:r w:rsidR="001557E3" w:rsidRPr="00580599">
        <w:t xml:space="preserve"> </w:t>
      </w:r>
      <w:r w:rsidR="00E939B3" w:rsidRPr="00580599">
        <w:t>oder zu spät erkan</w:t>
      </w:r>
      <w:r w:rsidR="00E939B3" w:rsidRPr="00580599">
        <w:t>n</w:t>
      </w:r>
      <w:r w:rsidR="00E939B3" w:rsidRPr="00580599">
        <w:t xml:space="preserve">te Fehlerströme in Niederspannungsnetzen </w:t>
      </w:r>
      <w:r w:rsidR="00205D63" w:rsidRPr="00580599">
        <w:t xml:space="preserve">bilden ein fundamentales Sicherheitsrisiko. Dabei können diese </w:t>
      </w:r>
      <w:r w:rsidR="00E939B3" w:rsidRPr="00580599">
        <w:t>zu unerwarteten Betriebsunterbrüchen fü</w:t>
      </w:r>
      <w:r w:rsidR="00E939B3" w:rsidRPr="00580599">
        <w:t>h</w:t>
      </w:r>
      <w:r w:rsidR="00E939B3" w:rsidRPr="00580599">
        <w:t>ren</w:t>
      </w:r>
      <w:r w:rsidR="0043434C">
        <w:t>,</w:t>
      </w:r>
      <w:r w:rsidR="00E939B3" w:rsidRPr="00580599">
        <w:t xml:space="preserve"> Schäden</w:t>
      </w:r>
      <w:r w:rsidR="00637C5A" w:rsidRPr="00580599">
        <w:t xml:space="preserve"> an Mensch und Maschine </w:t>
      </w:r>
      <w:bookmarkStart w:id="0" w:name="_GoBack"/>
      <w:bookmarkEnd w:id="0"/>
      <w:r w:rsidR="00E939B3" w:rsidRPr="00580599">
        <w:t>verurs</w:t>
      </w:r>
      <w:r w:rsidR="00E939B3" w:rsidRPr="00580599">
        <w:t>a</w:t>
      </w:r>
      <w:r w:rsidR="00E939B3" w:rsidRPr="00580599">
        <w:t xml:space="preserve">chen und schlussendlich hohe Kosten hervorrufen. Hierbei </w:t>
      </w:r>
      <w:r w:rsidR="001557E3" w:rsidRPr="00580599">
        <w:t xml:space="preserve">gilt </w:t>
      </w:r>
      <w:r w:rsidR="00E939B3" w:rsidRPr="00580599">
        <w:t xml:space="preserve">das Motto </w:t>
      </w:r>
      <w:r w:rsidR="0043434C">
        <w:t>„</w:t>
      </w:r>
      <w:r w:rsidR="00205D63" w:rsidRPr="00580599">
        <w:t>frühzeitig erkennen</w:t>
      </w:r>
      <w:r w:rsidR="00637C5A" w:rsidRPr="00580599">
        <w:t xml:space="preserve">, </w:t>
      </w:r>
      <w:r w:rsidR="00205D63" w:rsidRPr="00580599">
        <w:t>warnen</w:t>
      </w:r>
      <w:r w:rsidR="00637C5A" w:rsidRPr="00580599">
        <w:t xml:space="preserve"> und handeln</w:t>
      </w:r>
      <w:r w:rsidR="00205D63" w:rsidRPr="00580599">
        <w:t xml:space="preserve">“, um </w:t>
      </w:r>
      <w:r w:rsidR="001557E3" w:rsidRPr="00580599">
        <w:t xml:space="preserve">den </w:t>
      </w:r>
      <w:r w:rsidR="00637C5A" w:rsidRPr="00580599">
        <w:t xml:space="preserve">Risiken </w:t>
      </w:r>
      <w:r w:rsidR="00205D63" w:rsidRPr="00580599">
        <w:t>vorbeugend entg</w:t>
      </w:r>
      <w:r w:rsidR="00205D63" w:rsidRPr="00580599">
        <w:t>e</w:t>
      </w:r>
      <w:r w:rsidR="00205D63" w:rsidRPr="00580599">
        <w:t xml:space="preserve">gen zu treten. </w:t>
      </w:r>
      <w:r w:rsidR="005B2524" w:rsidRPr="00580599">
        <w:t xml:space="preserve">Dazu </w:t>
      </w:r>
      <w:r w:rsidR="00205D63" w:rsidRPr="00580599">
        <w:t xml:space="preserve">ist eine permanente </w:t>
      </w:r>
      <w:r w:rsidR="00E939B3" w:rsidRPr="00580599">
        <w:t>Überw</w:t>
      </w:r>
      <w:r w:rsidR="00E939B3" w:rsidRPr="00580599">
        <w:t>a</w:t>
      </w:r>
      <w:r w:rsidR="00E939B3" w:rsidRPr="00580599">
        <w:t xml:space="preserve">chung von Fehlerströmen </w:t>
      </w:r>
      <w:r w:rsidR="00205D63" w:rsidRPr="00580599">
        <w:t xml:space="preserve">unabdingbar und verhilft der </w:t>
      </w:r>
      <w:r w:rsidR="00637C5A" w:rsidRPr="00580599">
        <w:t xml:space="preserve">rechtzeitigen </w:t>
      </w:r>
      <w:r w:rsidR="00E939B3" w:rsidRPr="00580599">
        <w:t>Erkennung von Isolationsve</w:t>
      </w:r>
      <w:r w:rsidR="00E939B3" w:rsidRPr="00580599">
        <w:t>r</w:t>
      </w:r>
      <w:r w:rsidR="00E939B3" w:rsidRPr="00580599">
        <w:t>schlechterungen</w:t>
      </w:r>
      <w:r w:rsidR="00637C5A" w:rsidRPr="00580599">
        <w:t xml:space="preserve"> im Verteil-System</w:t>
      </w:r>
      <w:r w:rsidR="00EA0AAD">
        <w:t>.</w:t>
      </w:r>
    </w:p>
    <w:p w:rsidR="00205D63" w:rsidRPr="00580599" w:rsidRDefault="00205D63" w:rsidP="00E939B3">
      <w:pPr>
        <w:jc w:val="both"/>
      </w:pPr>
    </w:p>
    <w:p w:rsidR="005B2524" w:rsidRPr="00580599" w:rsidRDefault="005B2524" w:rsidP="00437D0D">
      <w:pPr>
        <w:jc w:val="both"/>
      </w:pPr>
      <w:r w:rsidRPr="00580599">
        <w:t xml:space="preserve">Um Fehlerströme in Anlagen zu detektieren, führt die Camille Bauer Metrawatt AG das </w:t>
      </w:r>
      <w:r w:rsidR="00B22EBD" w:rsidRPr="00580599">
        <w:t>Fehlerstrom-Modul</w:t>
      </w:r>
      <w:r w:rsidRPr="00580599">
        <w:t xml:space="preserve"> </w:t>
      </w:r>
      <w:r w:rsidR="00B22EBD" w:rsidRPr="00580599">
        <w:t>für</w:t>
      </w:r>
      <w:r w:rsidRPr="00580599">
        <w:t xml:space="preserve"> </w:t>
      </w:r>
      <w:r w:rsidR="00B22EBD" w:rsidRPr="00580599">
        <w:t xml:space="preserve">die Reihen SINEAX AM/DM, </w:t>
      </w:r>
      <w:r w:rsidRPr="00580599">
        <w:t xml:space="preserve">LINAX PQ und CENTRAX CU ein. </w:t>
      </w:r>
      <w:r w:rsidR="00B22EBD" w:rsidRPr="00580599">
        <w:t>Dieses erlaubt einerseits das Überwachen von Differenzströmen (RCM: „</w:t>
      </w:r>
      <w:r w:rsidR="00B22EBD" w:rsidRPr="00580599">
        <w:rPr>
          <w:b/>
        </w:rPr>
        <w:t>R</w:t>
      </w:r>
      <w:r w:rsidR="00B22EBD" w:rsidRPr="00580599">
        <w:rPr>
          <w:b/>
        </w:rPr>
        <w:t>e</w:t>
      </w:r>
      <w:r w:rsidR="00B22EBD" w:rsidRPr="00580599">
        <w:rPr>
          <w:b/>
        </w:rPr>
        <w:t xml:space="preserve">sidual </w:t>
      </w:r>
      <w:proofErr w:type="spellStart"/>
      <w:r w:rsidR="00B22EBD" w:rsidRPr="004F6588">
        <w:rPr>
          <w:b/>
        </w:rPr>
        <w:t>Current</w:t>
      </w:r>
      <w:proofErr w:type="spellEnd"/>
      <w:r w:rsidR="00B22EBD" w:rsidRPr="00580599">
        <w:rPr>
          <w:b/>
        </w:rPr>
        <w:t xml:space="preserve"> Monitoring</w:t>
      </w:r>
      <w:r w:rsidR="00B22EBD" w:rsidRPr="00580599">
        <w:t>“) und andererseits die direkte Messung von Erdleiterströmen in elektr</w:t>
      </w:r>
      <w:r w:rsidR="00B22EBD" w:rsidRPr="00580599">
        <w:t>i</w:t>
      </w:r>
      <w:r w:rsidR="00B22EBD" w:rsidRPr="00580599">
        <w:t>schen Anlagen.</w:t>
      </w:r>
      <w:r w:rsidRPr="00580599">
        <w:t xml:space="preserve"> </w:t>
      </w:r>
      <w:r w:rsidR="00B22EBD" w:rsidRPr="00580599">
        <w:t>Beim RCM</w:t>
      </w:r>
      <w:r w:rsidRPr="00580599">
        <w:t xml:space="preserve"> wird d</w:t>
      </w:r>
      <w:r w:rsidR="006B1EFF" w:rsidRPr="00580599">
        <w:t xml:space="preserve">ie </w:t>
      </w:r>
      <w:r w:rsidR="0043434C">
        <w:t>e</w:t>
      </w:r>
      <w:r w:rsidR="00AA51CC" w:rsidRPr="00580599">
        <w:t>rste</w:t>
      </w:r>
      <w:r w:rsidR="006B1EFF" w:rsidRPr="00580599">
        <w:t xml:space="preserve"> </w:t>
      </w:r>
      <w:proofErr w:type="spellStart"/>
      <w:r w:rsidRPr="00580599">
        <w:t>Kirch</w:t>
      </w:r>
      <w:r w:rsidR="0043434C">
        <w:t>hoff</w:t>
      </w:r>
      <w:r w:rsidR="00437D0D">
        <w:t>´</w:t>
      </w:r>
      <w:r w:rsidRPr="00580599">
        <w:t>sche</w:t>
      </w:r>
      <w:proofErr w:type="spellEnd"/>
      <w:r w:rsidR="006B1EFF" w:rsidRPr="00580599">
        <w:t xml:space="preserve"> Regel, die </w:t>
      </w:r>
      <w:r w:rsidR="00AA51CC" w:rsidRPr="00580599">
        <w:t>Knotenregel</w:t>
      </w:r>
      <w:r w:rsidR="006B1EFF" w:rsidRPr="00580599">
        <w:t>, zugrunde gelegt. Die</w:t>
      </w:r>
      <w:r w:rsidR="00437D0D">
        <w:t xml:space="preserve"> Regel</w:t>
      </w:r>
      <w:r w:rsidR="006B1EFF" w:rsidRPr="00580599">
        <w:t xml:space="preserve"> besagt, dass in </w:t>
      </w:r>
      <w:r w:rsidR="00AA51CC" w:rsidRPr="00580599">
        <w:t>einem Knotenpunkt eines elektrischen Netzwerkes die Summe der zufliesse</w:t>
      </w:r>
      <w:r w:rsidR="00AA51CC" w:rsidRPr="00580599">
        <w:t>n</w:t>
      </w:r>
      <w:r w:rsidR="00AA51CC" w:rsidRPr="00580599">
        <w:t xml:space="preserve">den Ströme gleich der Summe der abfliessenden Ströme ist. </w:t>
      </w:r>
      <w:r w:rsidR="006B1EFF" w:rsidRPr="00580599">
        <w:t>Ergibt sich hier eine Differenz</w:t>
      </w:r>
      <w:r w:rsidR="001557E3" w:rsidRPr="00580599">
        <w:t xml:space="preserve"> durch A</w:t>
      </w:r>
      <w:r w:rsidR="00A56F66" w:rsidRPr="00580599">
        <w:t>b</w:t>
      </w:r>
      <w:r w:rsidR="00A56F66" w:rsidRPr="00580599">
        <w:t xml:space="preserve">fliessen eines </w:t>
      </w:r>
      <w:proofErr w:type="spellStart"/>
      <w:r w:rsidR="00A56F66" w:rsidRPr="00580599">
        <w:t>Leckstromes</w:t>
      </w:r>
      <w:proofErr w:type="spellEnd"/>
      <w:r w:rsidR="00A56F66" w:rsidRPr="00580599">
        <w:t xml:space="preserve"> über </w:t>
      </w:r>
      <w:r w:rsidR="00AA51CC" w:rsidRPr="00580599">
        <w:t>das Erdreich</w:t>
      </w:r>
      <w:r w:rsidR="006B1EFF" w:rsidRPr="00580599">
        <w:t>, so w</w:t>
      </w:r>
      <w:r w:rsidR="00A56F66" w:rsidRPr="00580599">
        <w:t xml:space="preserve">ird </w:t>
      </w:r>
      <w:r w:rsidR="006B1EFF" w:rsidRPr="00580599">
        <w:t>ein Fehlerstrom erkannt</w:t>
      </w:r>
      <w:r w:rsidR="00A56F66" w:rsidRPr="00580599">
        <w:t xml:space="preserve"> und gemeldet. Nun </w:t>
      </w:r>
      <w:r w:rsidR="001557E3" w:rsidRPr="00580599">
        <w:t>ist der Betreiber aufgefordert zu handeln</w:t>
      </w:r>
      <w:r w:rsidR="006B1EFF" w:rsidRPr="00580599">
        <w:t xml:space="preserve">. Gründe für einen Differenzstrom (Fehlerstrom) </w:t>
      </w:r>
      <w:r w:rsidR="000E1740" w:rsidRPr="00580599">
        <w:t xml:space="preserve">in Anlagen </w:t>
      </w:r>
      <w:r w:rsidR="006B1EFF" w:rsidRPr="00580599">
        <w:t>e</w:t>
      </w:r>
      <w:r w:rsidR="006B1EFF" w:rsidRPr="00580599">
        <w:t>r</w:t>
      </w:r>
      <w:r w:rsidR="006B1EFF" w:rsidRPr="00580599">
        <w:t>geben sich oftmals aus defekten Bauteilen</w:t>
      </w:r>
      <w:r w:rsidR="000E1740" w:rsidRPr="00580599">
        <w:t>,</w:t>
      </w:r>
      <w:r w:rsidR="006B1EFF" w:rsidRPr="00580599">
        <w:t xml:space="preserve"> </w:t>
      </w:r>
      <w:r w:rsidR="00637C5A" w:rsidRPr="00580599">
        <w:t xml:space="preserve">wie zum Beispiel </w:t>
      </w:r>
      <w:r w:rsidR="006B1EFF" w:rsidRPr="00580599">
        <w:t>in Schaltnetzteilen (LED-Beleuchtung</w:t>
      </w:r>
      <w:r w:rsidR="00637C5A" w:rsidRPr="00580599">
        <w:t>en</w:t>
      </w:r>
      <w:r w:rsidR="006B1EFF" w:rsidRPr="00580599">
        <w:t>, Computer</w:t>
      </w:r>
      <w:r w:rsidR="000E1740" w:rsidRPr="00580599">
        <w:t xml:space="preserve">, </w:t>
      </w:r>
      <w:r w:rsidR="006B1EFF" w:rsidRPr="00580599">
        <w:t>Server</w:t>
      </w:r>
      <w:r w:rsidR="000E1740" w:rsidRPr="00580599">
        <w:t>anlagen</w:t>
      </w:r>
      <w:r w:rsidR="006B1EFF" w:rsidRPr="00580599">
        <w:t xml:space="preserve">, </w:t>
      </w:r>
      <w:r w:rsidR="00637C5A" w:rsidRPr="00580599">
        <w:t xml:space="preserve">Photovoltaik-Gleichrichter, </w:t>
      </w:r>
      <w:r w:rsidR="000E1740" w:rsidRPr="00580599">
        <w:t>Schnell</w:t>
      </w:r>
      <w:r w:rsidR="00212F18">
        <w:t>ladesäulen</w:t>
      </w:r>
      <w:r w:rsidR="000E1740" w:rsidRPr="00580599">
        <w:t xml:space="preserve"> </w:t>
      </w:r>
      <w:r w:rsidR="0043434C">
        <w:t>etc.</w:t>
      </w:r>
      <w:r w:rsidR="006B1EFF" w:rsidRPr="00580599">
        <w:t xml:space="preserve">), </w:t>
      </w:r>
      <w:r w:rsidR="00637C5A" w:rsidRPr="00580599">
        <w:t>Isolationsfehler</w:t>
      </w:r>
      <w:r w:rsidR="001545C9" w:rsidRPr="00580599">
        <w:t>n</w:t>
      </w:r>
      <w:r w:rsidR="00637C5A" w:rsidRPr="00580599">
        <w:t xml:space="preserve"> an elektrischen Verbindungen und Leitungen, Isolationsfehlern an Geräten und Produktionsmitteln, fa</w:t>
      </w:r>
      <w:r w:rsidR="00637C5A" w:rsidRPr="00580599">
        <w:t>l</w:t>
      </w:r>
      <w:r w:rsidR="00637C5A" w:rsidRPr="00580599">
        <w:t>sche</w:t>
      </w:r>
      <w:r w:rsidR="00AA51CC" w:rsidRPr="00580599">
        <w:t>n</w:t>
      </w:r>
      <w:r w:rsidR="0043434C">
        <w:t xml:space="preserve"> PEN-Verbindungen etc.</w:t>
      </w:r>
    </w:p>
    <w:p w:rsidR="00437D0D" w:rsidRDefault="00437D0D" w:rsidP="00437D0D">
      <w:pPr>
        <w:ind w:left="4544"/>
        <w:jc w:val="both"/>
      </w:pPr>
    </w:p>
    <w:p w:rsidR="00437D0D" w:rsidRDefault="00C345D3" w:rsidP="00437D0D">
      <w:pPr>
        <w:ind w:left="4544"/>
        <w:jc w:val="both"/>
      </w:pPr>
      <w:r w:rsidRPr="00580599"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6B0998" wp14:editId="4A5BED40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701925" cy="3126740"/>
                <wp:effectExtent l="0" t="0" r="22225" b="0"/>
                <wp:wrapSquare wrapText="bothSides"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925" cy="3126740"/>
                          <a:chOff x="0" y="0"/>
                          <a:chExt cx="2743200" cy="2350575"/>
                        </a:xfrm>
                      </wpg:grpSpPr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83942"/>
                            <a:ext cx="2743200" cy="466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464" w:rsidRPr="008026E4" w:rsidRDefault="00C345D3" w:rsidP="00993464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Im optimalen Fall werden, wie hier aufgeführt, 6-Stromesskanäle zum Monitoring genutzt. Kanal 5 steht für den RCM und Kanal 6 wird zur direkten Messung des Schutzleiterstromes eingesetzt (max. bis 1.000A)  </w:t>
                              </w:r>
                            </w:p>
                            <w:p w:rsidR="00993464" w:rsidRPr="008026E4" w:rsidRDefault="00993464" w:rsidP="00993464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184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64" w:rsidRDefault="00993464" w:rsidP="0099346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0D699700" wp14:editId="26D2A182">
                                    <wp:extent cx="2551430" cy="888542"/>
                                    <wp:effectExtent l="0" t="0" r="1270" b="6985"/>
                                    <wp:docPr id="34" name="Grafik 34" descr="image-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image-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1430" cy="8885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345D3" w:rsidRPr="00A95065" w:rsidRDefault="00C345D3" w:rsidP="00A95065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:rsidR="00993464" w:rsidRDefault="00993464" w:rsidP="0099346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798ACF24" wp14:editId="5D398CE4">
                                    <wp:extent cx="2538483" cy="1365688"/>
                                    <wp:effectExtent l="0" t="0" r="0" b="0"/>
                                    <wp:docPr id="36" name="Grafik 36" descr="image-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image-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1189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8483" cy="13656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0" o:spid="_x0000_s1029" style="position:absolute;left:0;text-align:left;margin-left:0;margin-top:3.65pt;width:212.75pt;height:246.2pt;z-index:251676672;mso-width-relative:margin;mso-height-relative:margin" coordsize="27432,2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">
                <v:shape id="Textfeld 2" o:spid="_x0000_s1030" type="#_x0000_t202" style="position:absolute;top:18839;width:27432;height:4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993464" w:rsidRPr="008026E4" w:rsidRDefault="00C345D3" w:rsidP="00993464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Im optimalen Fall werden, wie hier aufgeführt, 6-Stromesskanäle zum Monitoring genutzt. Kanal 5 steht für den RCM und Kanal 6 wird zur direkten Messung des Schutzleiterstromes eingesetzt (max. bis 1.000A)  </w:t>
                        </w:r>
                      </w:p>
                      <w:p w:rsidR="00993464" w:rsidRPr="008026E4" w:rsidRDefault="00993464" w:rsidP="00993464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</w:p>
                    </w:txbxContent>
                  </v:textbox>
                </v:shape>
                <v:rect id="Rectangle 3" o:spid="_x0000_s1031" style="position:absolute;width:27432;height:18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993464" w:rsidRDefault="00993464" w:rsidP="00993464">
                        <w:pPr>
                          <w:jc w:val="center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0F9ECF6" wp14:editId="1F04832B">
                              <wp:extent cx="2551430" cy="888542"/>
                              <wp:effectExtent l="0" t="0" r="1270" b="6985"/>
                              <wp:docPr id="34" name="Grafik 34" descr="image-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-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51430" cy="8885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345D3" w:rsidRPr="00A95065" w:rsidRDefault="00C345D3" w:rsidP="00A95065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sz w:val="12"/>
                          </w:rPr>
                        </w:pPr>
                      </w:p>
                      <w:p w:rsidR="00993464" w:rsidRDefault="00993464" w:rsidP="00993464">
                        <w:pPr>
                          <w:jc w:val="center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488E0DD" wp14:editId="222770DB">
                              <wp:extent cx="2538483" cy="1365688"/>
                              <wp:effectExtent l="0" t="0" r="0" b="0"/>
                              <wp:docPr id="36" name="Grafik 36" descr="image-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-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1189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38483" cy="136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6B1EFF" w:rsidRPr="00580599">
        <w:t xml:space="preserve">Die Messung von Differenzströmen erfolgt </w:t>
      </w:r>
      <w:r w:rsidR="00A56F66" w:rsidRPr="00580599">
        <w:t xml:space="preserve">über </w:t>
      </w:r>
      <w:r w:rsidR="006B1EFF" w:rsidRPr="00580599">
        <w:t>Differenzstromwandler. Dazu ha</w:t>
      </w:r>
      <w:r w:rsidR="00A56F66" w:rsidRPr="00580599">
        <w:t xml:space="preserve">t die Camille </w:t>
      </w:r>
      <w:r w:rsidR="0043434C">
        <w:br/>
      </w:r>
      <w:r w:rsidR="00A56F66" w:rsidRPr="00580599">
        <w:t>Bauer Metrawatt AG das Portfolio um Differen</w:t>
      </w:r>
      <w:r w:rsidR="00A56F66" w:rsidRPr="00580599">
        <w:t>z</w:t>
      </w:r>
      <w:r w:rsidR="00A56F66" w:rsidRPr="00580599">
        <w:t>stromwandler in den Ausführung</w:t>
      </w:r>
      <w:r w:rsidR="00B22EBD" w:rsidRPr="00580599">
        <w:t>en</w:t>
      </w:r>
      <w:r w:rsidR="0043434C">
        <w:t xml:space="preserve"> Aufsteck- und</w:t>
      </w:r>
      <w:r w:rsidR="00A56F66" w:rsidRPr="00580599">
        <w:t xml:space="preserve"> Kabel-Umbau-</w:t>
      </w:r>
      <w:r w:rsidR="006B1EFF" w:rsidRPr="00580599">
        <w:t xml:space="preserve">Wandler in </w:t>
      </w:r>
      <w:r w:rsidR="00A56F66" w:rsidRPr="00580599">
        <w:t>das Sor</w:t>
      </w:r>
      <w:r w:rsidR="006B1EFF" w:rsidRPr="00580599">
        <w:t>timent aufg</w:t>
      </w:r>
      <w:r w:rsidR="006B1EFF" w:rsidRPr="00580599">
        <w:t>e</w:t>
      </w:r>
      <w:r w:rsidR="006B1EFF" w:rsidRPr="00580599">
        <w:t>nom</w:t>
      </w:r>
      <w:r w:rsidR="00A56F66" w:rsidRPr="00580599">
        <w:t xml:space="preserve">men. </w:t>
      </w:r>
      <w:r w:rsidR="005B2524" w:rsidRPr="00580599">
        <w:t xml:space="preserve">Für alle </w:t>
      </w:r>
      <w:r w:rsidR="00B22EBD" w:rsidRPr="00580599">
        <w:t>Fehlerstrom</w:t>
      </w:r>
      <w:r w:rsidR="00A56F66" w:rsidRPr="00580599">
        <w:t>-</w:t>
      </w:r>
      <w:r w:rsidR="005B2524" w:rsidRPr="00580599">
        <w:t xml:space="preserve">Kanäle kann eine </w:t>
      </w:r>
      <w:r w:rsidR="00A56F66" w:rsidRPr="00580599">
        <w:t xml:space="preserve">individuelle </w:t>
      </w:r>
      <w:r w:rsidR="005B2524" w:rsidRPr="00580599">
        <w:t>Alarmschwelle und eine Vorwar</w:t>
      </w:r>
      <w:r w:rsidR="005B2524" w:rsidRPr="00580599">
        <w:t>n</w:t>
      </w:r>
      <w:r w:rsidR="005B2524" w:rsidRPr="00580599">
        <w:t>schwelle definiert werden. Bei Verletzung der Alarmschwelle</w:t>
      </w:r>
      <w:r w:rsidR="00D14B79" w:rsidRPr="00580599">
        <w:t xml:space="preserve"> </w:t>
      </w:r>
      <w:r w:rsidR="005B2524" w:rsidRPr="00580599">
        <w:t xml:space="preserve">oder bei Bruch der Messleitung </w:t>
      </w:r>
      <w:r w:rsidR="00B22EBD" w:rsidRPr="00580599">
        <w:t xml:space="preserve">(RCM) </w:t>
      </w:r>
      <w:r w:rsidR="005B2524" w:rsidRPr="00580599">
        <w:t>wird der Sammelalarm des Gerätes akt</w:t>
      </w:r>
      <w:r w:rsidR="005B2524" w:rsidRPr="00580599">
        <w:t>i</w:t>
      </w:r>
      <w:r w:rsidR="005B2524" w:rsidRPr="00580599">
        <w:t>viert</w:t>
      </w:r>
      <w:r w:rsidR="00A56F66" w:rsidRPr="00580599">
        <w:t>. B</w:t>
      </w:r>
      <w:r w:rsidR="005B2524" w:rsidRPr="00580599">
        <w:t xml:space="preserve">ei Geräten mit Datenlogger </w:t>
      </w:r>
      <w:r w:rsidR="00A56F66" w:rsidRPr="00580599">
        <w:t xml:space="preserve">wird </w:t>
      </w:r>
      <w:r w:rsidR="005B2524" w:rsidRPr="00580599">
        <w:t>zudem auch jede Zustandsänderung in der Alarmliste pr</w:t>
      </w:r>
      <w:r w:rsidR="005B2524" w:rsidRPr="00580599">
        <w:t>o</w:t>
      </w:r>
      <w:r w:rsidR="005B2524" w:rsidRPr="00580599">
        <w:t xml:space="preserve">tokolliert und Verletzungen der Vorwarnschwelle in </w:t>
      </w:r>
      <w:r w:rsidR="00A56F66" w:rsidRPr="00580599">
        <w:t xml:space="preserve">eine </w:t>
      </w:r>
      <w:r w:rsidR="005B2524" w:rsidRPr="00580599">
        <w:t xml:space="preserve">Ereignisliste eingetragen. Die </w:t>
      </w:r>
      <w:r w:rsidR="00EA0AAD">
        <w:t>Alarm-S</w:t>
      </w:r>
      <w:r w:rsidR="005B2524" w:rsidRPr="00580599">
        <w:t>ignalisie</w:t>
      </w:r>
      <w:r w:rsidR="00D14B79" w:rsidRPr="00580599">
        <w:t xml:space="preserve">rung kann über </w:t>
      </w:r>
      <w:r w:rsidR="00B22EBD" w:rsidRPr="00580599">
        <w:t xml:space="preserve">digitale </w:t>
      </w:r>
      <w:r w:rsidR="005B2524" w:rsidRPr="00580599">
        <w:t>Ausgänge erfo</w:t>
      </w:r>
      <w:r w:rsidR="005B2524" w:rsidRPr="00580599">
        <w:t>l</w:t>
      </w:r>
      <w:r w:rsidR="005B2524" w:rsidRPr="00580599">
        <w:t>gen</w:t>
      </w:r>
      <w:r w:rsidR="00A56F66" w:rsidRPr="00580599">
        <w:t xml:space="preserve"> </w:t>
      </w:r>
      <w:r w:rsidR="00D14B79" w:rsidRPr="00580599">
        <w:t xml:space="preserve">und </w:t>
      </w:r>
      <w:r w:rsidR="00A56F66" w:rsidRPr="00580599">
        <w:t>über die Daten</w:t>
      </w:r>
      <w:r w:rsidR="00EA0AAD">
        <w:t>banksoftware SMAR</w:t>
      </w:r>
      <w:r w:rsidR="00EA0AAD">
        <w:t>T</w:t>
      </w:r>
      <w:r w:rsidR="00A56F66" w:rsidRPr="00580599">
        <w:t>C</w:t>
      </w:r>
      <w:r w:rsidR="00EA0AAD">
        <w:t>OLLECT</w:t>
      </w:r>
      <w:r w:rsidR="00A56F66" w:rsidRPr="00580599">
        <w:t xml:space="preserve"> visualisiert werden.</w:t>
      </w:r>
      <w:r w:rsidR="005B2524" w:rsidRPr="00580599">
        <w:t xml:space="preserve"> Die </w:t>
      </w:r>
      <w:r w:rsidR="00D14B79" w:rsidRPr="00580599">
        <w:t xml:space="preserve">jeweils </w:t>
      </w:r>
      <w:r w:rsidR="005B2524" w:rsidRPr="00580599">
        <w:t xml:space="preserve">aktuell gemessenen Fehlerstromwerte sind jederzeit </w:t>
      </w:r>
      <w:r w:rsidR="000E1740" w:rsidRPr="00580599">
        <w:t>d</w:t>
      </w:r>
      <w:r w:rsidR="000E1740" w:rsidRPr="00580599">
        <w:t>i</w:t>
      </w:r>
      <w:r w:rsidR="000E1740" w:rsidRPr="00580599">
        <w:t xml:space="preserve">rekt </w:t>
      </w:r>
      <w:r w:rsidR="005B2524" w:rsidRPr="00580599">
        <w:t xml:space="preserve">über das </w:t>
      </w:r>
      <w:r w:rsidR="000E1740" w:rsidRPr="00580599">
        <w:t>Geräte-</w:t>
      </w:r>
      <w:r w:rsidR="005B2524" w:rsidRPr="00580599">
        <w:t xml:space="preserve">Display oder die Geräte-Webseite </w:t>
      </w:r>
      <w:r w:rsidR="00A56F66" w:rsidRPr="00580599">
        <w:t>(</w:t>
      </w:r>
      <w:proofErr w:type="spellStart"/>
      <w:r w:rsidR="00A56F66" w:rsidRPr="004F6588">
        <w:t>WebGUI</w:t>
      </w:r>
      <w:proofErr w:type="spellEnd"/>
      <w:r w:rsidR="00A56F66" w:rsidRPr="00580599">
        <w:t xml:space="preserve">) </w:t>
      </w:r>
      <w:r w:rsidR="005B2524" w:rsidRPr="00580599">
        <w:t xml:space="preserve">einsehbar und können auch über analoge Ausgänge ausgegeben </w:t>
      </w:r>
      <w:r w:rsidR="001557E3" w:rsidRPr="00580599">
        <w:t xml:space="preserve">werden. Eine Abfrage </w:t>
      </w:r>
      <w:r w:rsidR="00B22EBD" w:rsidRPr="00580599">
        <w:t>via</w:t>
      </w:r>
      <w:r w:rsidR="005B2524" w:rsidRPr="00580599">
        <w:t xml:space="preserve"> Bus-Schnittstellen </w:t>
      </w:r>
      <w:r w:rsidR="001557E3" w:rsidRPr="00580599">
        <w:t>ist ebenfalls mö</w:t>
      </w:r>
      <w:r w:rsidR="001557E3" w:rsidRPr="00580599">
        <w:t>g</w:t>
      </w:r>
      <w:r w:rsidR="00437D0D">
        <w:t>lich.</w:t>
      </w:r>
    </w:p>
    <w:p w:rsidR="00437D0D" w:rsidRDefault="00437D0D" w:rsidP="00437D0D">
      <w:pPr>
        <w:ind w:left="4544"/>
        <w:jc w:val="both"/>
      </w:pPr>
    </w:p>
    <w:p w:rsidR="00437D0D" w:rsidRDefault="00437D0D" w:rsidP="00437D0D">
      <w:pPr>
        <w:jc w:val="both"/>
      </w:pPr>
    </w:p>
    <w:p w:rsidR="00437D0D" w:rsidRDefault="00437D0D" w:rsidP="00437D0D">
      <w:pPr>
        <w:jc w:val="both"/>
      </w:pPr>
    </w:p>
    <w:p w:rsidR="005B2524" w:rsidRPr="00580599" w:rsidRDefault="005B2524" w:rsidP="00437D0D">
      <w:pPr>
        <w:jc w:val="both"/>
      </w:pPr>
      <w:r w:rsidRPr="00580599">
        <w:t xml:space="preserve">Durch Aufzeichnung der Mittelwerte der Fehlerströme </w:t>
      </w:r>
      <w:r w:rsidR="00A56F66" w:rsidRPr="00580599">
        <w:t xml:space="preserve">wird </w:t>
      </w:r>
      <w:r w:rsidRPr="00580599">
        <w:t xml:space="preserve">eine schleichende </w:t>
      </w:r>
      <w:r w:rsidR="00D14B79" w:rsidRPr="00580599">
        <w:t>Veränderung d</w:t>
      </w:r>
      <w:r w:rsidR="00A56F66" w:rsidRPr="00580599">
        <w:t>es Fe</w:t>
      </w:r>
      <w:r w:rsidR="00A56F66" w:rsidRPr="00580599">
        <w:t>h</w:t>
      </w:r>
      <w:r w:rsidR="00A56F66" w:rsidRPr="00580599">
        <w:t>lerstroms</w:t>
      </w:r>
      <w:r w:rsidR="00EA0AAD">
        <w:t xml:space="preserve"> </w:t>
      </w:r>
      <w:r w:rsidRPr="00580599">
        <w:t>frühzeitig er</w:t>
      </w:r>
      <w:r w:rsidR="00A56F66" w:rsidRPr="00580599">
        <w:t>kannt</w:t>
      </w:r>
      <w:r w:rsidRPr="00580599">
        <w:t>.</w:t>
      </w:r>
    </w:p>
    <w:p w:rsidR="005B2524" w:rsidRDefault="005B2524" w:rsidP="00437D0D">
      <w:pPr>
        <w:jc w:val="both"/>
      </w:pPr>
    </w:p>
    <w:p w:rsidR="00205D63" w:rsidRPr="00580599" w:rsidRDefault="00205D63" w:rsidP="00E939B3">
      <w:pPr>
        <w:jc w:val="both"/>
      </w:pPr>
      <w:r w:rsidRPr="00580599">
        <w:t xml:space="preserve">Die Vorteile einer permanenten Fehlerstromüberwachung </w:t>
      </w:r>
      <w:r w:rsidR="00D14B79" w:rsidRPr="00580599">
        <w:t>sind eindeutig</w:t>
      </w:r>
      <w:r w:rsidRPr="00580599">
        <w:t>. Zum einen können au</w:t>
      </w:r>
      <w:r w:rsidRPr="00580599">
        <w:t>f</w:t>
      </w:r>
      <w:r w:rsidRPr="00580599">
        <w:t>wendige, periodisch</w:t>
      </w:r>
      <w:r w:rsidR="00AA51CC" w:rsidRPr="00580599">
        <w:t>e</w:t>
      </w:r>
      <w:r w:rsidRPr="00580599">
        <w:t xml:space="preserve"> manuelle Kontrollen entfallen, die jeweils nur einen Status-Quo zum Zeitpunkt </w:t>
      </w:r>
      <w:r w:rsidR="001557E3" w:rsidRPr="00580599">
        <w:t xml:space="preserve">der Messung </w:t>
      </w:r>
      <w:r w:rsidRPr="00580599">
        <w:t xml:space="preserve">aufzeigen. Zum anderen fördert eine kontinuierliche Überwachung den Brandschutz und vermeidet zudem Personen- und Sachschäden massgeblich. </w:t>
      </w:r>
      <w:r w:rsidR="00A56F66" w:rsidRPr="00580599">
        <w:t xml:space="preserve">Anwendungen für RCM, oftmals auch im Kontext mit Energiemessung und Netzqualitätsanalyse, finden sich in Rechenzentren, in Hospitälern, in Hotels und anderen öffentlichen Gebäuden (z. B. Einkaufszentren, Flughäfen </w:t>
      </w:r>
      <w:r w:rsidR="00EA0AAD">
        <w:t>etc.</w:t>
      </w:r>
      <w:r w:rsidR="00D14B79" w:rsidRPr="00580599">
        <w:t>), Industrieanl</w:t>
      </w:r>
      <w:r w:rsidR="00D14B79" w:rsidRPr="00580599">
        <w:t>a</w:t>
      </w:r>
      <w:r w:rsidR="00D14B79" w:rsidRPr="00580599">
        <w:t>gen, sensiblen Produktionsanlagen, Banken usw. Dabei werden i</w:t>
      </w:r>
      <w:r w:rsidR="001557E3" w:rsidRPr="00580599">
        <w:t xml:space="preserve">n der </w:t>
      </w:r>
      <w:r w:rsidR="00D14B79" w:rsidRPr="00580599">
        <w:t xml:space="preserve">Regel Schwellenwerte gemäss Norm  </w:t>
      </w:r>
      <w:r w:rsidR="00AA51CC" w:rsidRPr="00580599">
        <w:t>EN 62020</w:t>
      </w:r>
      <w:r w:rsidR="00D14B79" w:rsidRPr="00580599">
        <w:t xml:space="preserve"> angewandt (z.B. 100mA), um </w:t>
      </w:r>
      <w:r w:rsidR="001557E3" w:rsidRPr="00580599">
        <w:t xml:space="preserve">jegliches </w:t>
      </w:r>
      <w:r w:rsidR="00D14B79" w:rsidRPr="00580599">
        <w:t xml:space="preserve">Sicherheitsrisiko </w:t>
      </w:r>
      <w:r w:rsidR="001557E3" w:rsidRPr="00580599">
        <w:t>zu vermeiden</w:t>
      </w:r>
      <w:r w:rsidR="00EA0AAD">
        <w:t>.</w:t>
      </w:r>
    </w:p>
    <w:p w:rsidR="00DB7DC3" w:rsidRDefault="00DB7DC3" w:rsidP="00246042">
      <w:pPr>
        <w:jc w:val="both"/>
      </w:pPr>
    </w:p>
    <w:p w:rsidR="00DB7DC3" w:rsidRDefault="00DB7DC3" w:rsidP="00E939B3">
      <w:pPr>
        <w:ind w:hanging="142"/>
      </w:pPr>
      <w:r>
        <w:br w:type="page"/>
      </w:r>
    </w:p>
    <w:p w:rsidR="00E939B3" w:rsidRDefault="00E939B3" w:rsidP="00E939B3">
      <w:pPr>
        <w:ind w:hanging="142"/>
      </w:pPr>
    </w:p>
    <w:p w:rsidR="00246042" w:rsidRDefault="00246042" w:rsidP="00246042">
      <w:pPr>
        <w:jc w:val="both"/>
      </w:pPr>
    </w:p>
    <w:p w:rsidR="00246042" w:rsidRDefault="00A57429" w:rsidP="00FF337A">
      <w:pPr>
        <w:jc w:val="both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1894205" cy="1506855"/>
                <wp:effectExtent l="0" t="0" r="10795" b="17145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5068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08" w:rsidRDefault="004354E0" w:rsidP="00E063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1593753" cy="1620000"/>
                                  <wp:effectExtent l="0" t="0" r="6985" b="0"/>
                                  <wp:docPr id="11" name="Grafik 11" descr="static_qr_code_without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tic_qr_code_without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03" t="10101" r="10506" b="92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753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32" style="position:absolute;left:0;text-align:left;margin-left:-.05pt;margin-top:1.95pt;width:149.15pt;height:118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" fillcolor="white [3201]" strokecolor="black [3200]" strokeweight=".5pt">
                <v:textbox style="mso-fit-shape-to-text:t">
                  <w:txbxContent>
                    <w:p w:rsidR="00E06308" w:rsidRDefault="004354E0" w:rsidP="00E06308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1593753" cy="1620000"/>
                            <wp:effectExtent l="0" t="0" r="6985" b="0"/>
                            <wp:docPr id="11" name="Grafik 11" descr="static_qr_code_without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atic_qr_code_without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03" t="10101" r="10506" b="92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753" cy="16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="00246042">
        <w:t xml:space="preserve">Weitere Informationen unter </w:t>
      </w:r>
      <w:hyperlink r:id="rId21" w:history="1">
        <w:r w:rsidR="0043479D" w:rsidRPr="004D5649">
          <w:rPr>
            <w:rStyle w:val="Hyperlink"/>
          </w:rPr>
          <w:t>www.camillebauer.com</w:t>
        </w:r>
      </w:hyperlink>
      <w:r w:rsidR="0043479D">
        <w:t xml:space="preserve"> </w:t>
      </w:r>
      <w:r w:rsidR="009D27DE">
        <w:t xml:space="preserve">  </w:t>
      </w: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B76CD1" w:rsidRDefault="00B76CD1" w:rsidP="00FF337A">
      <w:pPr>
        <w:jc w:val="both"/>
      </w:pPr>
    </w:p>
    <w:p w:rsidR="00B76CD1" w:rsidRDefault="00B76CD1" w:rsidP="00FF337A">
      <w:pPr>
        <w:jc w:val="both"/>
      </w:pPr>
    </w:p>
    <w:p w:rsidR="00246042" w:rsidRDefault="003C75C6" w:rsidP="00FF337A">
      <w:pPr>
        <w:jc w:val="both"/>
      </w:pPr>
      <w:r>
        <w:t>------------------------------------------------------------------------------------------------------------------------------------</w:t>
      </w:r>
    </w:p>
    <w:p w:rsidR="00E06308" w:rsidRDefault="00E06308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</w:p>
    <w:p w:rsidR="00246042" w:rsidRPr="00D0539E" w:rsidRDefault="00246042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  <w:r w:rsidRPr="00D0539E">
        <w:rPr>
          <w:rFonts w:eastAsiaTheme="minorHAnsi" w:cs="Arial"/>
          <w:color w:val="000000"/>
          <w:lang w:val="de-DE" w:eastAsia="de-DE"/>
        </w:rPr>
        <w:t>Anzahl Zeichen (mit Leerschlägen): ca. </w:t>
      </w:r>
      <w:r w:rsidR="00B1219B">
        <w:rPr>
          <w:rFonts w:eastAsiaTheme="minorHAnsi" w:cs="Arial"/>
          <w:color w:val="000000"/>
          <w:lang w:val="de-DE" w:eastAsia="de-DE"/>
        </w:rPr>
        <w:t>3</w:t>
      </w:r>
      <w:r w:rsidR="00D76AC9">
        <w:rPr>
          <w:rFonts w:eastAsiaTheme="minorHAnsi" w:cs="Arial"/>
          <w:color w:val="000000"/>
          <w:lang w:val="de-DE" w:eastAsia="de-DE"/>
        </w:rPr>
        <w:t>‘</w:t>
      </w:r>
      <w:r w:rsidR="00B1219B">
        <w:rPr>
          <w:rFonts w:eastAsiaTheme="minorHAnsi" w:cs="Arial"/>
          <w:color w:val="000000"/>
          <w:lang w:val="de-DE" w:eastAsia="de-DE"/>
        </w:rPr>
        <w:t>727</w:t>
      </w:r>
      <w:r w:rsidRPr="00D0539E">
        <w:rPr>
          <w:rFonts w:eastAsiaTheme="minorHAnsi" w:cs="Arial"/>
          <w:color w:val="000000"/>
          <w:lang w:val="de-DE" w:eastAsia="de-DE"/>
        </w:rPr>
        <w:br/>
        <w:t>Dieser Artikel ist mit dem Bild zur Veröffentlichung freigegeben.</w:t>
      </w:r>
    </w:p>
    <w:p w:rsidR="00246042" w:rsidRPr="00D37FCD" w:rsidRDefault="00246042" w:rsidP="00246042">
      <w:pPr>
        <w:jc w:val="both"/>
        <w:rPr>
          <w:rStyle w:val="cs1b16eeb51"/>
          <w:lang w:val="de-DE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E9667D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  <w:r w:rsidRPr="000323BE">
        <w:rPr>
          <w:rFonts w:cs="GiltusT-Regular"/>
          <w:noProof/>
          <w:color w:val="000000"/>
          <w:sz w:val="16"/>
          <w:szCs w:val="16"/>
          <w:u w:val="single"/>
        </w:rPr>
        <w:t>Pressekontakt:</w:t>
      </w:r>
      <w:r>
        <w:rPr>
          <w:rFonts w:cs="GiltusT-Regular"/>
          <w:noProof/>
          <w:color w:val="000000"/>
          <w:sz w:val="16"/>
          <w:szCs w:val="16"/>
        </w:rPr>
        <w:tab/>
      </w:r>
      <w:r w:rsidR="00E9667D">
        <w:rPr>
          <w:rFonts w:cs="GiltusT-Regular"/>
          <w:noProof/>
          <w:color w:val="000000"/>
          <w:sz w:val="16"/>
          <w:szCs w:val="16"/>
        </w:rPr>
        <w:tab/>
      </w:r>
      <w:r w:rsidRPr="001F182E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Pr="001F182E" w:rsidRDefault="00E9667D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  <w:lang w:eastAsia="de-CH"/>
        </w:rPr>
        <w:drawing>
          <wp:anchor distT="0" distB="0" distL="114300" distR="114300" simplePos="0" relativeHeight="251665919" behindDoc="0" locked="0" layoutInCell="1" allowOverlap="1" wp14:anchorId="752BBE07" wp14:editId="2A261585">
            <wp:simplePos x="0" y="0"/>
            <wp:positionH relativeFrom="column">
              <wp:posOffset>3729990</wp:posOffset>
            </wp:positionH>
            <wp:positionV relativeFrom="paragraph">
              <wp:posOffset>66675</wp:posOffset>
            </wp:positionV>
            <wp:extent cx="1706880" cy="59118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EC6A85">
        <w:rPr>
          <w:rFonts w:eastAsia="Calibri" w:cs="GiltusT-Regular"/>
          <w:noProof/>
          <w:color w:val="000000"/>
          <w:sz w:val="16"/>
          <w:szCs w:val="16"/>
        </w:rPr>
        <w:t>Sascha Engel</w:t>
      </w:r>
    </w:p>
    <w:p w:rsidR="00372EB4" w:rsidRPr="001F182E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Aargauerstrasse 7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CH-5610 Wohlen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t +41 56 618 21 11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="00E9667D"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f +41 56 618 21 21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23" w:history="1">
        <w:r w:rsidR="002B05BF" w:rsidRPr="008B5DE5">
          <w:rPr>
            <w:rStyle w:val="Hyperlink"/>
            <w:rFonts w:eastAsia="Calibri" w:cs="GiltusT-Regular"/>
            <w:noProof/>
            <w:sz w:val="16"/>
            <w:szCs w:val="16"/>
          </w:rPr>
          <w:t>sascha.engel@camillebauer.com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br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24" w:history="1">
        <w:r w:rsidRPr="002A282D">
          <w:rPr>
            <w:rStyle w:val="Hyperlink"/>
            <w:rFonts w:eastAsia="Calibri" w:cs="GiltusT-Regular"/>
            <w:noProof/>
            <w:sz w:val="16"/>
            <w:szCs w:val="16"/>
          </w:rPr>
          <w:t>www.camillebauer.com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</w:pPr>
    </w:p>
    <w:p w:rsidR="00246042" w:rsidRDefault="00246042" w:rsidP="00372EB4">
      <w:pPr>
        <w:pStyle w:val="Textkrper"/>
        <w:tabs>
          <w:tab w:val="left" w:pos="2835"/>
        </w:tabs>
        <w:spacing w:after="0"/>
        <w:rPr>
          <w:rStyle w:val="cs1b16eeb51"/>
          <w:sz w:val="20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</w:p>
    <w:p w:rsidR="00372EB4" w:rsidRP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  <w:u w:val="single"/>
        </w:rPr>
      </w:pPr>
      <w:r w:rsidRPr="00372EB4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1F182E" w:rsidRDefault="00BD4338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cs="GiltusT-Regular"/>
          <w:noProof/>
          <w:color w:val="000000"/>
          <w:sz w:val="16"/>
          <w:szCs w:val="16"/>
        </w:rPr>
        <w:t>Die Camille Bauer Metrawatt AG ist eine schweizerisch mittelständische Unternehmung zur Entwicklung und Produktion von industrieller Messtechnik. Untergliedert in 2 Geschäftsfelder</w:t>
      </w:r>
      <w:r w:rsidR="00246042">
        <w:rPr>
          <w:rFonts w:cs="GiltusT-Regular"/>
          <w:noProof/>
          <w:color w:val="000000"/>
          <w:sz w:val="16"/>
          <w:szCs w:val="16"/>
        </w:rPr>
        <w:t>,</w:t>
      </w:r>
      <w:r>
        <w:rPr>
          <w:rFonts w:cs="GiltusT-Regular"/>
          <w:noProof/>
          <w:color w:val="000000"/>
          <w:sz w:val="16"/>
          <w:szCs w:val="16"/>
        </w:rPr>
        <w:t xml:space="preserve"> bietet die Camille Bauer im Segment des Starkstrom-Monitoring und der Positions-Sensorik kunden- und applikationsorientierte Lösungen an. Die AG gehört zur GMC-I Gruppe mit Hauptsitz in Nürnberg/Deutschland und ist dadurch mit Ihren weltweiten Vertretungen ein namhafter Lieferant für d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ie Messung </w:t>
      </w:r>
      <w:r>
        <w:rPr>
          <w:rFonts w:cs="GiltusT-Regular"/>
          <w:noProof/>
          <w:color w:val="000000"/>
          <w:sz w:val="16"/>
          <w:szCs w:val="16"/>
        </w:rPr>
        <w:t>elektrischer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 &amp; energetischer </w:t>
      </w:r>
      <w:r>
        <w:rPr>
          <w:rFonts w:cs="GiltusT-Regular"/>
          <w:noProof/>
          <w:color w:val="000000"/>
          <w:sz w:val="16"/>
          <w:szCs w:val="16"/>
        </w:rPr>
        <w:t>Grössen.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 Dazu zählt ein hohes Verständnis der Bedürfnisse für die elektrische Energieerzeugung, 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der energetischen </w:t>
      </w:r>
      <w:r w:rsidR="00246042">
        <w:rPr>
          <w:rFonts w:cs="GiltusT-Regular"/>
          <w:noProof/>
          <w:color w:val="000000"/>
          <w:sz w:val="16"/>
          <w:szCs w:val="16"/>
        </w:rPr>
        <w:t>Verteilung als auch der industriel</w:t>
      </w:r>
      <w:r w:rsidR="00BB41D8">
        <w:rPr>
          <w:rFonts w:cs="GiltusT-Regular"/>
          <w:noProof/>
          <w:color w:val="000000"/>
          <w:sz w:val="16"/>
          <w:szCs w:val="16"/>
        </w:rPr>
        <w:t>len Verbraucher. Mit schweizer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ischem Anspruch auf höchste Qualität und der hohen Innovationskraft verschafft die Camille Bauer Metrawatt AG ihren Kunden messbaren Nutzen. Weitere Informationen unter </w:t>
      </w:r>
      <w:hyperlink r:id="rId25" w:history="1">
        <w:r w:rsidR="00246042" w:rsidRPr="002A282D">
          <w:rPr>
            <w:rStyle w:val="Hyperlink"/>
            <w:rFonts w:cs="GiltusT-Regular"/>
            <w:noProof/>
            <w:sz w:val="16"/>
            <w:szCs w:val="16"/>
          </w:rPr>
          <w:t>www.camillebauer.com</w:t>
        </w:r>
      </w:hyperlink>
      <w:r w:rsidR="00246042">
        <w:rPr>
          <w:rFonts w:cs="GiltusT-Regular"/>
          <w:noProof/>
          <w:color w:val="000000"/>
          <w:sz w:val="16"/>
          <w:szCs w:val="16"/>
        </w:rPr>
        <w:t xml:space="preserve">  </w:t>
      </w:r>
      <w:r>
        <w:rPr>
          <w:rFonts w:cs="GiltusT-Regular"/>
          <w:noProof/>
          <w:color w:val="000000"/>
          <w:sz w:val="16"/>
          <w:szCs w:val="16"/>
        </w:rPr>
        <w:t xml:space="preserve">     </w:t>
      </w:r>
    </w:p>
    <w:p w:rsidR="007201CF" w:rsidRPr="00D37FCD" w:rsidRDefault="007201CF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Style w:val="cs1b16eeb51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sectPr w:rsidR="001F182E" w:rsidRPr="00D37FCD" w:rsidSect="00C704A8">
      <w:headerReference w:type="default" r:id="rId26"/>
      <w:footerReference w:type="default" r:id="rId27"/>
      <w:type w:val="continuous"/>
      <w:pgSz w:w="11906" w:h="16838" w:code="9"/>
      <w:pgMar w:top="1814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30" w:rsidRDefault="00F40D30">
      <w:r>
        <w:separator/>
      </w:r>
    </w:p>
  </w:endnote>
  <w:endnote w:type="continuationSeparator" w:id="0">
    <w:p w:rsidR="00F40D30" w:rsidRDefault="00F4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tus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Pr="00D63B77" w:rsidRDefault="00E779D8" w:rsidP="005A7A78">
    <w:pPr>
      <w:pStyle w:val="Fuzeile"/>
      <w:tabs>
        <w:tab w:val="clear" w:pos="4536"/>
        <w:tab w:val="clear" w:pos="9072"/>
        <w:tab w:val="left" w:pos="1843"/>
        <w:tab w:val="left" w:pos="4395"/>
      </w:tabs>
      <w:spacing w:before="60"/>
      <w:ind w:right="-284"/>
      <w:rPr>
        <w:rFonts w:cs="GiltusT-Regular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30" w:rsidRDefault="00F40D30">
      <w:r>
        <w:separator/>
      </w:r>
    </w:p>
  </w:footnote>
  <w:footnote w:type="continuationSeparator" w:id="0">
    <w:p w:rsidR="00F40D30" w:rsidRDefault="00F4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Default="000323BE" w:rsidP="00D63B77">
    <w:pPr>
      <w:pStyle w:val="Kopfzeile"/>
      <w:tabs>
        <w:tab w:val="clear" w:pos="9072"/>
        <w:tab w:val="right" w:pos="9356"/>
      </w:tabs>
      <w:ind w:right="-144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AAF74" wp14:editId="2799CA56">
              <wp:simplePos x="0" y="0"/>
              <wp:positionH relativeFrom="column">
                <wp:posOffset>-892810</wp:posOffset>
              </wp:positionH>
              <wp:positionV relativeFrom="paragraph">
                <wp:posOffset>677545</wp:posOffset>
              </wp:positionV>
              <wp:extent cx="75895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156289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53.35pt" to="527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" o:allowincell="f"/>
          </w:pict>
        </mc:Fallback>
      </mc:AlternateContent>
    </w:r>
    <w:r>
      <w:rPr>
        <w:noProof/>
        <w:lang w:eastAsia="de-CH"/>
      </w:rPr>
      <w:drawing>
        <wp:inline distT="0" distB="0" distL="0" distR="0" wp14:anchorId="51F40CDF" wp14:editId="1A9EB9BB">
          <wp:extent cx="2238375" cy="226695"/>
          <wp:effectExtent l="0" t="0" r="9525" b="1905"/>
          <wp:docPr id="1" name="Bild 1" descr="Logo_GMC Instr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C Instr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B77">
      <w:tab/>
    </w:r>
    <w:r w:rsidR="00C704A8">
      <w:tab/>
    </w:r>
    <w:r>
      <w:rPr>
        <w:noProof/>
        <w:lang w:eastAsia="de-CH"/>
      </w:rPr>
      <w:drawing>
        <wp:inline distT="0" distB="0" distL="0" distR="0" wp14:anchorId="5647F1EE" wp14:editId="21191DBE">
          <wp:extent cx="1704340" cy="5924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31C"/>
    <w:multiLevelType w:val="singleLevel"/>
    <w:tmpl w:val="C51EB4C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>
    <w:nsid w:val="4AA02ABE"/>
    <w:multiLevelType w:val="singleLevel"/>
    <w:tmpl w:val="0C6E279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">
    <w:nsid w:val="52A37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B85648C"/>
    <w:multiLevelType w:val="singleLevel"/>
    <w:tmpl w:val="4850B0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10357"/>
    <w:rsid w:val="000323BE"/>
    <w:rsid w:val="00036773"/>
    <w:rsid w:val="000408CD"/>
    <w:rsid w:val="000504BF"/>
    <w:rsid w:val="00050BF9"/>
    <w:rsid w:val="00051389"/>
    <w:rsid w:val="00070697"/>
    <w:rsid w:val="00076944"/>
    <w:rsid w:val="00077AC9"/>
    <w:rsid w:val="000D6B5A"/>
    <w:rsid w:val="000E1740"/>
    <w:rsid w:val="000E48A2"/>
    <w:rsid w:val="000E4A3D"/>
    <w:rsid w:val="000E5267"/>
    <w:rsid w:val="001102BF"/>
    <w:rsid w:val="001378E8"/>
    <w:rsid w:val="00140349"/>
    <w:rsid w:val="001413FA"/>
    <w:rsid w:val="001545C9"/>
    <w:rsid w:val="00154B8E"/>
    <w:rsid w:val="001557E3"/>
    <w:rsid w:val="001643A2"/>
    <w:rsid w:val="00164BAE"/>
    <w:rsid w:val="001753C2"/>
    <w:rsid w:val="00181364"/>
    <w:rsid w:val="001A0B08"/>
    <w:rsid w:val="001A0D1B"/>
    <w:rsid w:val="001A4421"/>
    <w:rsid w:val="001C1ABA"/>
    <w:rsid w:val="001E1E3F"/>
    <w:rsid w:val="001F182E"/>
    <w:rsid w:val="0020190A"/>
    <w:rsid w:val="00205D63"/>
    <w:rsid w:val="002071A7"/>
    <w:rsid w:val="00212F18"/>
    <w:rsid w:val="00214E36"/>
    <w:rsid w:val="00216712"/>
    <w:rsid w:val="0022011D"/>
    <w:rsid w:val="002439F0"/>
    <w:rsid w:val="00246042"/>
    <w:rsid w:val="00261467"/>
    <w:rsid w:val="0026292C"/>
    <w:rsid w:val="002767BC"/>
    <w:rsid w:val="00293F6D"/>
    <w:rsid w:val="00295BA1"/>
    <w:rsid w:val="00295C44"/>
    <w:rsid w:val="002A07DF"/>
    <w:rsid w:val="002B05BF"/>
    <w:rsid w:val="002B2CD9"/>
    <w:rsid w:val="002B71BB"/>
    <w:rsid w:val="002C13BB"/>
    <w:rsid w:val="002D3BDE"/>
    <w:rsid w:val="002E0920"/>
    <w:rsid w:val="002F5ED3"/>
    <w:rsid w:val="00305220"/>
    <w:rsid w:val="0030591D"/>
    <w:rsid w:val="00321146"/>
    <w:rsid w:val="00326E38"/>
    <w:rsid w:val="003463D0"/>
    <w:rsid w:val="00364728"/>
    <w:rsid w:val="00372EB4"/>
    <w:rsid w:val="003751FC"/>
    <w:rsid w:val="00385108"/>
    <w:rsid w:val="003875FD"/>
    <w:rsid w:val="00391DA5"/>
    <w:rsid w:val="003C1467"/>
    <w:rsid w:val="003C5A02"/>
    <w:rsid w:val="003C75C6"/>
    <w:rsid w:val="003D3817"/>
    <w:rsid w:val="004136B4"/>
    <w:rsid w:val="00414EEF"/>
    <w:rsid w:val="00430625"/>
    <w:rsid w:val="0043221D"/>
    <w:rsid w:val="0043434C"/>
    <w:rsid w:val="0043479D"/>
    <w:rsid w:val="004354E0"/>
    <w:rsid w:val="00437D0D"/>
    <w:rsid w:val="0047542E"/>
    <w:rsid w:val="00492AE1"/>
    <w:rsid w:val="004A0C32"/>
    <w:rsid w:val="004A58CD"/>
    <w:rsid w:val="004A5D52"/>
    <w:rsid w:val="004A5FA7"/>
    <w:rsid w:val="004A663A"/>
    <w:rsid w:val="004B6DFE"/>
    <w:rsid w:val="004C7BA5"/>
    <w:rsid w:val="004D0CDF"/>
    <w:rsid w:val="004D6EEA"/>
    <w:rsid w:val="004F6588"/>
    <w:rsid w:val="00500DC9"/>
    <w:rsid w:val="00501021"/>
    <w:rsid w:val="00525476"/>
    <w:rsid w:val="0052792C"/>
    <w:rsid w:val="0054173D"/>
    <w:rsid w:val="00542F65"/>
    <w:rsid w:val="005438E4"/>
    <w:rsid w:val="00550971"/>
    <w:rsid w:val="00553605"/>
    <w:rsid w:val="00566D3E"/>
    <w:rsid w:val="00567B23"/>
    <w:rsid w:val="00580599"/>
    <w:rsid w:val="005868BE"/>
    <w:rsid w:val="00595500"/>
    <w:rsid w:val="005A3B52"/>
    <w:rsid w:val="005A7A78"/>
    <w:rsid w:val="005B048E"/>
    <w:rsid w:val="005B2524"/>
    <w:rsid w:val="005D54DD"/>
    <w:rsid w:val="005E62E0"/>
    <w:rsid w:val="00607201"/>
    <w:rsid w:val="00607A28"/>
    <w:rsid w:val="00637C5A"/>
    <w:rsid w:val="00642E81"/>
    <w:rsid w:val="00661CC7"/>
    <w:rsid w:val="006722B4"/>
    <w:rsid w:val="006803F1"/>
    <w:rsid w:val="006838CB"/>
    <w:rsid w:val="006A0778"/>
    <w:rsid w:val="006B0742"/>
    <w:rsid w:val="006B1EFF"/>
    <w:rsid w:val="006C15BD"/>
    <w:rsid w:val="006D5192"/>
    <w:rsid w:val="006D6499"/>
    <w:rsid w:val="006E27BB"/>
    <w:rsid w:val="006E7170"/>
    <w:rsid w:val="006F7179"/>
    <w:rsid w:val="006F7298"/>
    <w:rsid w:val="00701329"/>
    <w:rsid w:val="007103C3"/>
    <w:rsid w:val="00711275"/>
    <w:rsid w:val="00714533"/>
    <w:rsid w:val="007201CF"/>
    <w:rsid w:val="007556CD"/>
    <w:rsid w:val="007611A0"/>
    <w:rsid w:val="00785F6B"/>
    <w:rsid w:val="00793437"/>
    <w:rsid w:val="007A361A"/>
    <w:rsid w:val="007A61B9"/>
    <w:rsid w:val="007C035A"/>
    <w:rsid w:val="007C0F18"/>
    <w:rsid w:val="007C2B5A"/>
    <w:rsid w:val="007E38AF"/>
    <w:rsid w:val="008026E4"/>
    <w:rsid w:val="00805E28"/>
    <w:rsid w:val="00811136"/>
    <w:rsid w:val="00816657"/>
    <w:rsid w:val="008539ED"/>
    <w:rsid w:val="008656C0"/>
    <w:rsid w:val="00876583"/>
    <w:rsid w:val="008B657F"/>
    <w:rsid w:val="008C0294"/>
    <w:rsid w:val="008C5C2B"/>
    <w:rsid w:val="008D64DC"/>
    <w:rsid w:val="0092012C"/>
    <w:rsid w:val="00920677"/>
    <w:rsid w:val="00924816"/>
    <w:rsid w:val="00950AAB"/>
    <w:rsid w:val="00952DE1"/>
    <w:rsid w:val="009541AF"/>
    <w:rsid w:val="009774F5"/>
    <w:rsid w:val="00983D42"/>
    <w:rsid w:val="00993464"/>
    <w:rsid w:val="009A283B"/>
    <w:rsid w:val="009D27DE"/>
    <w:rsid w:val="009D7629"/>
    <w:rsid w:val="009F652A"/>
    <w:rsid w:val="00A01563"/>
    <w:rsid w:val="00A04DF3"/>
    <w:rsid w:val="00A14DE1"/>
    <w:rsid w:val="00A36C97"/>
    <w:rsid w:val="00A56F66"/>
    <w:rsid w:val="00A57429"/>
    <w:rsid w:val="00A70C19"/>
    <w:rsid w:val="00A76847"/>
    <w:rsid w:val="00A95065"/>
    <w:rsid w:val="00A96441"/>
    <w:rsid w:val="00AA24F0"/>
    <w:rsid w:val="00AA51CC"/>
    <w:rsid w:val="00AA5FEF"/>
    <w:rsid w:val="00AD6A6F"/>
    <w:rsid w:val="00AF06F2"/>
    <w:rsid w:val="00B004E7"/>
    <w:rsid w:val="00B00B84"/>
    <w:rsid w:val="00B01F78"/>
    <w:rsid w:val="00B03FB4"/>
    <w:rsid w:val="00B042AE"/>
    <w:rsid w:val="00B05909"/>
    <w:rsid w:val="00B11C59"/>
    <w:rsid w:val="00B1219B"/>
    <w:rsid w:val="00B22EBD"/>
    <w:rsid w:val="00B25025"/>
    <w:rsid w:val="00B63A10"/>
    <w:rsid w:val="00B643B1"/>
    <w:rsid w:val="00B649FE"/>
    <w:rsid w:val="00B65E5F"/>
    <w:rsid w:val="00B67231"/>
    <w:rsid w:val="00B70E5E"/>
    <w:rsid w:val="00B76CD1"/>
    <w:rsid w:val="00BA10C4"/>
    <w:rsid w:val="00BA6B03"/>
    <w:rsid w:val="00BB22AB"/>
    <w:rsid w:val="00BB41D8"/>
    <w:rsid w:val="00BB5F94"/>
    <w:rsid w:val="00BC240A"/>
    <w:rsid w:val="00BC7E09"/>
    <w:rsid w:val="00BD1FB4"/>
    <w:rsid w:val="00BD4338"/>
    <w:rsid w:val="00BD752D"/>
    <w:rsid w:val="00C00EBA"/>
    <w:rsid w:val="00C20700"/>
    <w:rsid w:val="00C345D3"/>
    <w:rsid w:val="00C35240"/>
    <w:rsid w:val="00C3581E"/>
    <w:rsid w:val="00C379C2"/>
    <w:rsid w:val="00C424AF"/>
    <w:rsid w:val="00C55453"/>
    <w:rsid w:val="00C56130"/>
    <w:rsid w:val="00C704A8"/>
    <w:rsid w:val="00C74144"/>
    <w:rsid w:val="00C86F8C"/>
    <w:rsid w:val="00C937B3"/>
    <w:rsid w:val="00CD60D8"/>
    <w:rsid w:val="00CE366D"/>
    <w:rsid w:val="00D03789"/>
    <w:rsid w:val="00D0539E"/>
    <w:rsid w:val="00D14B79"/>
    <w:rsid w:val="00D20880"/>
    <w:rsid w:val="00D25B2F"/>
    <w:rsid w:val="00D30E8F"/>
    <w:rsid w:val="00D37FCD"/>
    <w:rsid w:val="00D450B7"/>
    <w:rsid w:val="00D46552"/>
    <w:rsid w:val="00D549BF"/>
    <w:rsid w:val="00D63B77"/>
    <w:rsid w:val="00D75E5A"/>
    <w:rsid w:val="00D76AC9"/>
    <w:rsid w:val="00D80792"/>
    <w:rsid w:val="00DB6404"/>
    <w:rsid w:val="00DB7DC3"/>
    <w:rsid w:val="00E04274"/>
    <w:rsid w:val="00E06308"/>
    <w:rsid w:val="00E202F6"/>
    <w:rsid w:val="00E21DF1"/>
    <w:rsid w:val="00E25B52"/>
    <w:rsid w:val="00E779D8"/>
    <w:rsid w:val="00E939B3"/>
    <w:rsid w:val="00E9667D"/>
    <w:rsid w:val="00EA0AAD"/>
    <w:rsid w:val="00EC4FB7"/>
    <w:rsid w:val="00EC6A85"/>
    <w:rsid w:val="00ED4AD5"/>
    <w:rsid w:val="00EF31E8"/>
    <w:rsid w:val="00F00BB8"/>
    <w:rsid w:val="00F0497E"/>
    <w:rsid w:val="00F07110"/>
    <w:rsid w:val="00F15B04"/>
    <w:rsid w:val="00F37BC8"/>
    <w:rsid w:val="00F40D30"/>
    <w:rsid w:val="00F471D3"/>
    <w:rsid w:val="00F506E0"/>
    <w:rsid w:val="00F55484"/>
    <w:rsid w:val="00F7437C"/>
    <w:rsid w:val="00F74717"/>
    <w:rsid w:val="00F76566"/>
    <w:rsid w:val="00F83DF8"/>
    <w:rsid w:val="00F909CF"/>
    <w:rsid w:val="00FA28C3"/>
    <w:rsid w:val="00FA57F6"/>
    <w:rsid w:val="00FA6A61"/>
    <w:rsid w:val="00FC74CB"/>
    <w:rsid w:val="00FD134D"/>
    <w:rsid w:val="00FD2A29"/>
    <w:rsid w:val="00FE3FA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30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9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49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8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87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file:///P:\TMP\image-2.pn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camillebauer.com" TargetMode="External"/><Relationship Id="rId7" Type="http://schemas.openxmlformats.org/officeDocument/2006/relationships/endnotes" Target="endnotes.xml"/><Relationship Id="rId12" Type="http://schemas.openxmlformats.org/officeDocument/2006/relationships/image" Target="file:///P:\TMP\image-5.jpg" TargetMode="External"/><Relationship Id="rId17" Type="http://schemas.openxmlformats.org/officeDocument/2006/relationships/image" Target="media/image40.png"/><Relationship Id="rId25" Type="http://schemas.openxmlformats.org/officeDocument/2006/relationships/hyperlink" Target="http://www.camillebauer.com" TargetMode="External"/><Relationship Id="rId2" Type="http://schemas.openxmlformats.org/officeDocument/2006/relationships/styles" Target="styles.xml"/><Relationship Id="rId16" Type="http://schemas.openxmlformats.org/officeDocument/2006/relationships/image" Target="file:///P:\TMP\image-5.jpg" TargetMode="External"/><Relationship Id="rId20" Type="http://schemas.openxmlformats.org/officeDocument/2006/relationships/image" Target="media/image5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camillebauer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23" Type="http://schemas.openxmlformats.org/officeDocument/2006/relationships/hyperlink" Target="mailto:sascha.engel@camillebauer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file:///P:\TMP\image-2.png" TargetMode="External"/><Relationship Id="rId22" Type="http://schemas.openxmlformats.org/officeDocument/2006/relationships/image" Target="media/image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LOGO\CB_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CB_Brief_neu.dot</Template>
  <TotalTime>0</TotalTime>
  <Pages>3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Zeichen/Ihre Nachricht vom</vt:lpstr>
    </vt:vector>
  </TitlesOfParts>
  <Company>CAMILLE BAUER AG</Company>
  <LinksUpToDate>false</LinksUpToDate>
  <CharactersWithSpaces>5372</CharactersWithSpaces>
  <SharedDoc>false</SharedDoc>
  <HLinks>
    <vt:vector size="12" baseType="variant"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Zeichen/Ihre Nachricht vom</dc:title>
  <dc:creator>Netzwerk</dc:creator>
  <cp:lastModifiedBy>Vock Franziska</cp:lastModifiedBy>
  <cp:revision>3</cp:revision>
  <cp:lastPrinted>2018-05-04T06:13:00Z</cp:lastPrinted>
  <dcterms:created xsi:type="dcterms:W3CDTF">2018-07-13T07:24:00Z</dcterms:created>
  <dcterms:modified xsi:type="dcterms:W3CDTF">2018-08-08T12:28:00Z</dcterms:modified>
</cp:coreProperties>
</file>